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30"/>
          <w:tab w:val="left" w:pos="700"/>
        </w:tabs>
        <w:ind w:firstLine="0"/>
        <w:jc w:val="left"/>
        <w:rPr>
          <w:rFonts w:hint="eastAsia" w:ascii="仿宋" w:hAnsi="仿宋" w:eastAsia="仿宋" w:cs="仿宋"/>
          <w:b/>
          <w:sz w:val="32"/>
          <w:szCs w:val="28"/>
        </w:rPr>
      </w:pPr>
      <w:r>
        <w:rPr>
          <w:rFonts w:hint="eastAsia" w:ascii="仿宋" w:hAnsi="仿宋" w:eastAsia="仿宋" w:cs="仿宋"/>
          <w:bCs/>
          <w:sz w:val="28"/>
          <w:szCs w:val="28"/>
          <w:lang w:val="en-US" w:eastAsia="zh-CN"/>
        </w:rPr>
        <w:t xml:space="preserve">                    </w:t>
      </w:r>
      <w:r>
        <w:rPr>
          <w:rFonts w:hint="eastAsia" w:ascii="仿宋" w:hAnsi="仿宋" w:eastAsia="仿宋" w:cs="仿宋"/>
          <w:b/>
          <w:sz w:val="32"/>
          <w:szCs w:val="28"/>
        </w:rPr>
        <w:t>药物临床试验立项文件目录</w:t>
      </w:r>
    </w:p>
    <w:tbl>
      <w:tblPr>
        <w:tblStyle w:val="6"/>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375"/>
        <w:gridCol w:w="388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b/>
                <w:bCs/>
                <w:szCs w:val="21"/>
              </w:rPr>
            </w:pPr>
            <w:r>
              <w:rPr>
                <w:rFonts w:hint="eastAsia" w:ascii="仿宋" w:hAnsi="仿宋" w:eastAsia="仿宋" w:cs="仿宋"/>
                <w:b/>
                <w:bCs/>
                <w:szCs w:val="21"/>
              </w:rPr>
              <w:t>项目名称</w:t>
            </w:r>
          </w:p>
        </w:tc>
        <w:tc>
          <w:tcPr>
            <w:tcW w:w="8385" w:type="dxa"/>
            <w:gridSpan w:val="3"/>
            <w:vAlign w:val="center"/>
          </w:tcPr>
          <w:p>
            <w:pPr>
              <w:rPr>
                <w:rFonts w:hint="eastAsia" w:ascii="仿宋" w:hAnsi="仿宋" w:eastAsia="仿宋" w:cs="仿宋"/>
                <w:b/>
                <w:bCs/>
                <w:szCs w:val="21"/>
              </w:rPr>
            </w:pPr>
          </w:p>
          <w:p>
            <w:pPr>
              <w:rPr>
                <w:rFonts w:hint="eastAsia"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b/>
                <w:bCs/>
                <w:szCs w:val="21"/>
              </w:rPr>
            </w:pPr>
            <w:r>
              <w:rPr>
                <w:rFonts w:hint="eastAsia" w:ascii="仿宋" w:hAnsi="仿宋" w:eastAsia="仿宋" w:cs="仿宋"/>
                <w:b/>
                <w:bCs/>
                <w:szCs w:val="21"/>
              </w:rPr>
              <w:t>序号</w:t>
            </w:r>
          </w:p>
        </w:tc>
        <w:tc>
          <w:tcPr>
            <w:tcW w:w="3375" w:type="dxa"/>
            <w:vAlign w:val="center"/>
          </w:tcPr>
          <w:p>
            <w:pPr>
              <w:jc w:val="center"/>
              <w:rPr>
                <w:rFonts w:hint="eastAsia" w:ascii="仿宋" w:hAnsi="仿宋" w:eastAsia="仿宋" w:cs="仿宋"/>
                <w:b/>
                <w:bCs/>
                <w:szCs w:val="21"/>
              </w:rPr>
            </w:pPr>
            <w:r>
              <w:rPr>
                <w:rFonts w:hint="eastAsia" w:ascii="仿宋" w:hAnsi="仿宋" w:eastAsia="仿宋" w:cs="仿宋"/>
                <w:b/>
                <w:bCs/>
                <w:szCs w:val="21"/>
              </w:rPr>
              <w:t>文件名称</w:t>
            </w:r>
          </w:p>
        </w:tc>
        <w:tc>
          <w:tcPr>
            <w:tcW w:w="3885" w:type="dxa"/>
            <w:vAlign w:val="center"/>
          </w:tcPr>
          <w:p>
            <w:pPr>
              <w:jc w:val="center"/>
              <w:rPr>
                <w:rFonts w:hint="eastAsia" w:ascii="仿宋" w:hAnsi="仿宋" w:eastAsia="仿宋" w:cs="仿宋"/>
                <w:b/>
                <w:bCs/>
                <w:szCs w:val="21"/>
              </w:rPr>
            </w:pPr>
            <w:r>
              <w:rPr>
                <w:rFonts w:hint="eastAsia" w:ascii="仿宋" w:hAnsi="仿宋" w:eastAsia="仿宋" w:cs="仿宋"/>
                <w:b/>
                <w:bCs/>
                <w:szCs w:val="21"/>
              </w:rPr>
              <w:t>说明</w:t>
            </w:r>
          </w:p>
        </w:tc>
        <w:tc>
          <w:tcPr>
            <w:tcW w:w="1125" w:type="dxa"/>
            <w:vAlign w:val="center"/>
          </w:tcPr>
          <w:p>
            <w:pPr>
              <w:jc w:val="center"/>
              <w:rPr>
                <w:rFonts w:hint="eastAsia"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递交资料目录</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药物临床试验申请表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药物临床试验立项申请表</w:t>
            </w:r>
          </w:p>
        </w:tc>
        <w:tc>
          <w:tcPr>
            <w:tcW w:w="3885" w:type="dxa"/>
            <w:vAlign w:val="center"/>
          </w:tcPr>
          <w:p>
            <w:pPr>
              <w:rPr>
                <w:rFonts w:hint="eastAsia" w:ascii="仿宋" w:hAnsi="仿宋" w:eastAsia="仿宋" w:cs="仿宋"/>
                <w:szCs w:val="21"/>
              </w:rPr>
            </w:pP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3375" w:type="dxa"/>
            <w:vAlign w:val="center"/>
          </w:tcPr>
          <w:p>
            <w:pPr>
              <w:spacing w:line="400" w:lineRule="exact"/>
              <w:rPr>
                <w:rFonts w:hint="eastAsia" w:ascii="仿宋" w:hAnsi="仿宋" w:eastAsia="仿宋" w:cs="仿宋"/>
                <w:szCs w:val="21"/>
                <w:u w:val="single"/>
              </w:rPr>
            </w:pPr>
            <w:r>
              <w:rPr>
                <w:rFonts w:hint="eastAsia" w:ascii="仿宋" w:hAnsi="仿宋" w:eastAsia="仿宋" w:cs="仿宋"/>
                <w:szCs w:val="21"/>
              </w:rPr>
              <w:t>NMPA药物临床试验许可文件/备案文件或注册临床批件（IV期试验）文件类型</w:t>
            </w:r>
            <w:r>
              <w:rPr>
                <w:rFonts w:hint="eastAsia" w:ascii="仿宋" w:hAnsi="仿宋" w:eastAsia="仿宋" w:cs="仿宋"/>
                <w:szCs w:val="21"/>
                <w:u w:val="single"/>
              </w:rPr>
              <w:t xml:space="preserve">               </w:t>
            </w:r>
          </w:p>
          <w:p>
            <w:pPr>
              <w:spacing w:line="400" w:lineRule="exact"/>
              <w:rPr>
                <w:rFonts w:hint="eastAsia" w:ascii="仿宋" w:hAnsi="仿宋" w:eastAsia="仿宋" w:cs="仿宋"/>
                <w:szCs w:val="21"/>
              </w:rPr>
            </w:pPr>
            <w:r>
              <w:rPr>
                <w:rFonts w:hint="eastAsia" w:ascii="仿宋" w:hAnsi="仿宋" w:eastAsia="仿宋" w:cs="仿宋"/>
                <w:szCs w:val="21"/>
              </w:rPr>
              <w:t>编    号</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zCs w:val="21"/>
              </w:rPr>
            </w:pPr>
            <w:r>
              <w:rPr>
                <w:rFonts w:hint="eastAsia" w:ascii="仿宋" w:hAnsi="仿宋" w:eastAsia="仿宋" w:cs="仿宋"/>
                <w:szCs w:val="21"/>
              </w:rPr>
              <w:t>1文件类型为批件、通知书等；2非注册药物临床试验或临床研究可提供注册临床批件（但须注明为非注册临床试验）；</w:t>
            </w:r>
          </w:p>
          <w:p>
            <w:pPr>
              <w:rPr>
                <w:rFonts w:hint="eastAsia" w:ascii="仿宋" w:hAnsi="仿宋" w:eastAsia="仿宋" w:cs="仿宋"/>
                <w:szCs w:val="21"/>
              </w:rPr>
            </w:pPr>
            <w:r>
              <w:rPr>
                <w:rFonts w:hint="eastAsia" w:ascii="仿宋" w:hAnsi="仿宋" w:eastAsia="仿宋" w:cs="仿宋"/>
                <w:szCs w:val="21"/>
              </w:rPr>
              <w:t>3需要前置伦理立项或需伦理后备案的可不提供，需提交说明）</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我国人类遗传资源采集、保藏、利用、对外提供的既往审批/备案材料</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盖公章；（受理文件、审批决定书/批件、备案证明等），如多中心审批/备案材料不全、不涉及遗传资源审批或单中心项目通过伦理后才申报遗传批件的需提交说明</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6</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组长单位对该临床试验的伦理审查批件，其他伦理委员会对申请研究项目的重要决定的说明</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7</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申办者资质证明</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盖公章；营业执照、生产许可证和GMP证书/满足GMP要求说明（如申办者委托其他药物生产公司需提供受委托方相应资质及委托函；临床研究的申办者与临床试验批件/通知书的申请者不一致时，提供相关证明文件）</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申办者对CRO的委托函；CRO资质；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盖公章；营业执照</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9</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CRA委托函、个人简历及资质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zCs w:val="21"/>
              </w:rPr>
            </w:pPr>
            <w:r>
              <w:rPr>
                <w:rFonts w:hint="eastAsia" w:ascii="仿宋" w:hAnsi="仿宋" w:eastAsia="仿宋" w:cs="仿宋"/>
                <w:szCs w:val="21"/>
              </w:rPr>
              <w:t>资质：身份证复印件，近三年GCP证书</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10</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申办者/CRO对SMO的委托函；SMO资质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盖公章；营业执照</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11</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CRC委托函、个人简历及资质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zCs w:val="21"/>
              </w:rPr>
            </w:pPr>
            <w:r>
              <w:rPr>
                <w:rFonts w:hint="eastAsia" w:ascii="仿宋" w:hAnsi="仿宋" w:eastAsia="仿宋" w:cs="仿宋"/>
                <w:szCs w:val="21"/>
              </w:rPr>
              <w:t>资质：身份证复印件，近三年GCP证书</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12</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pacing w:val="8"/>
                <w:szCs w:val="21"/>
              </w:rPr>
              <w:t>对中心实验室或第三方实验室委托函、资质及室间质评证书（如适用）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13</w:t>
            </w:r>
          </w:p>
        </w:tc>
        <w:tc>
          <w:tcPr>
            <w:tcW w:w="3375" w:type="dxa"/>
            <w:vAlign w:val="center"/>
          </w:tcPr>
          <w:p>
            <w:pPr>
              <w:spacing w:line="400" w:lineRule="exact"/>
              <w:rPr>
                <w:rFonts w:hint="eastAsia" w:ascii="仿宋" w:hAnsi="仿宋" w:eastAsia="仿宋" w:cs="仿宋"/>
                <w:spacing w:val="8"/>
                <w:szCs w:val="21"/>
              </w:rPr>
            </w:pPr>
            <w:r>
              <w:rPr>
                <w:rFonts w:hint="eastAsia" w:ascii="仿宋" w:hAnsi="仿宋" w:eastAsia="仿宋" w:cs="仿宋"/>
                <w:spacing w:val="8"/>
                <w:szCs w:val="21"/>
              </w:rPr>
              <w:t>申办者对研究机构和主要研究者的委托函；</w:t>
            </w:r>
            <w:r>
              <w:rPr>
                <w:rFonts w:hint="eastAsia" w:ascii="仿宋" w:hAnsi="仿宋" w:eastAsia="仿宋" w:cs="仿宋"/>
                <w:szCs w:val="21"/>
              </w:rPr>
              <w:t>主要研究者简历（签名）及资质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近三年GCP证书、资格证书、职称证书</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14</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研究者手册</w:t>
            </w:r>
          </w:p>
          <w:p>
            <w:pPr>
              <w:widowControl/>
              <w:rPr>
                <w:rFonts w:hint="eastAsia" w:ascii="仿宋" w:hAnsi="仿宋" w:eastAsia="仿宋" w:cs="仿宋"/>
                <w:szCs w:val="21"/>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widowControl/>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15</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试验方案</w:t>
            </w:r>
          </w:p>
          <w:p>
            <w:pPr>
              <w:widowControl/>
              <w:rPr>
                <w:rFonts w:hint="eastAsia" w:ascii="仿宋" w:hAnsi="仿宋" w:eastAsia="仿宋" w:cs="仿宋"/>
                <w:szCs w:val="21"/>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widowControl/>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zCs w:val="21"/>
              </w:rPr>
            </w:pPr>
            <w:r>
              <w:rPr>
                <w:rFonts w:hint="eastAsia" w:ascii="仿宋" w:hAnsi="仿宋" w:eastAsia="仿宋" w:cs="仿宋"/>
                <w:szCs w:val="21"/>
              </w:rPr>
              <w:t>有组长单位PI签字页复印件、申办者和统计单位等的签字页复印件、本中心PI签字页原件，需通过组长单位伦理批准；</w:t>
            </w:r>
          </w:p>
          <w:p>
            <w:pPr>
              <w:rPr>
                <w:rFonts w:hint="eastAsia" w:ascii="仿宋" w:hAnsi="仿宋" w:eastAsia="仿宋" w:cs="仿宋"/>
                <w:szCs w:val="21"/>
              </w:rPr>
            </w:pPr>
            <w:r>
              <w:rPr>
                <w:rFonts w:hint="eastAsia" w:ascii="仿宋" w:hAnsi="仿宋" w:eastAsia="仿宋" w:cs="仿宋"/>
                <w:szCs w:val="21"/>
              </w:rPr>
              <w:t>本中心为组长单位者可不提供组长单位PI签字和伦理审查批件</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16</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病例报告表（或EDC）样表</w:t>
            </w:r>
          </w:p>
          <w:p>
            <w:pPr>
              <w:widowControl/>
              <w:rPr>
                <w:rFonts w:hint="eastAsia" w:ascii="仿宋" w:hAnsi="仿宋" w:eastAsia="仿宋" w:cs="仿宋"/>
                <w:szCs w:val="21"/>
                <w:u w:val="single"/>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widowControl/>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17</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研究病历样表</w:t>
            </w:r>
          </w:p>
          <w:p>
            <w:pPr>
              <w:widowControl/>
              <w:rPr>
                <w:rFonts w:hint="eastAsia" w:ascii="仿宋" w:hAnsi="仿宋" w:eastAsia="仿宋" w:cs="仿宋"/>
                <w:szCs w:val="21"/>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widowControl/>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zCs w:val="21"/>
              </w:rPr>
            </w:pPr>
            <w:r>
              <w:rPr>
                <w:rFonts w:hint="eastAsia" w:ascii="仿宋" w:hAnsi="仿宋" w:eastAsia="仿宋" w:cs="仿宋"/>
                <w:szCs w:val="21"/>
              </w:rPr>
              <w:t>根据GCP的要求，原始记录应以电子门诊或住院病历形式记录，原则上不再使用研究病历，如有特殊情况需要有研究病历者，可提供并说明理由</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18</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知情同意书</w:t>
            </w:r>
          </w:p>
          <w:p>
            <w:pPr>
              <w:widowControl/>
              <w:rPr>
                <w:rFonts w:hint="eastAsia" w:ascii="仿宋" w:hAnsi="仿宋" w:eastAsia="仿宋" w:cs="仿宋"/>
                <w:szCs w:val="21"/>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widowControl/>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zCs w:val="21"/>
              </w:rPr>
            </w:pPr>
            <w:r>
              <w:rPr>
                <w:rFonts w:hint="eastAsia" w:ascii="仿宋" w:hAnsi="仿宋" w:eastAsia="仿宋" w:cs="仿宋"/>
                <w:szCs w:val="21"/>
              </w:rPr>
              <w:t>知情要素完整，且通俗易懂，签字页要签名、签日期，留有电话，并规定监护人和第三方见证人签字的说明</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19</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受试者日志卡</w:t>
            </w:r>
          </w:p>
          <w:p>
            <w:pPr>
              <w:widowControl/>
              <w:rPr>
                <w:rFonts w:hint="eastAsia" w:ascii="仿宋" w:hAnsi="仿宋" w:eastAsia="仿宋" w:cs="仿宋"/>
                <w:szCs w:val="21"/>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widowControl/>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bookmarkStart w:id="0" w:name="_GoBack"/>
            <w:bookmarkEnd w:id="0"/>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20</w:t>
            </w:r>
          </w:p>
        </w:tc>
        <w:tc>
          <w:tcPr>
            <w:tcW w:w="3375" w:type="dxa"/>
            <w:vAlign w:val="center"/>
          </w:tcPr>
          <w:p>
            <w:pPr>
              <w:widowControl/>
              <w:rPr>
                <w:rFonts w:hint="eastAsia" w:ascii="仿宋" w:hAnsi="仿宋" w:eastAsia="仿宋" w:cs="仿宋"/>
                <w:szCs w:val="21"/>
              </w:rPr>
            </w:pPr>
            <w:r>
              <w:rPr>
                <w:rFonts w:hint="eastAsia" w:ascii="仿宋" w:hAnsi="仿宋" w:eastAsia="仿宋" w:cs="仿宋"/>
                <w:szCs w:val="21"/>
              </w:rPr>
              <w:t>受试者招募广告</w:t>
            </w:r>
          </w:p>
          <w:p>
            <w:pPr>
              <w:widowControl/>
              <w:rPr>
                <w:rFonts w:hint="eastAsia" w:ascii="仿宋" w:hAnsi="仿宋" w:eastAsia="仿宋" w:cs="仿宋"/>
                <w:szCs w:val="21"/>
              </w:rPr>
            </w:pPr>
            <w:r>
              <w:rPr>
                <w:rFonts w:hint="eastAsia" w:ascii="仿宋" w:hAnsi="仿宋" w:eastAsia="仿宋" w:cs="仿宋"/>
                <w:szCs w:val="21"/>
              </w:rPr>
              <w:t xml:space="preserve">版本号 </w:t>
            </w:r>
            <w:r>
              <w:rPr>
                <w:rFonts w:hint="eastAsia" w:ascii="仿宋" w:hAnsi="仿宋" w:eastAsia="仿宋" w:cs="仿宋"/>
                <w:szCs w:val="21"/>
                <w:u w:val="single"/>
              </w:rPr>
              <w:t xml:space="preserve">                 </w:t>
            </w:r>
          </w:p>
          <w:p>
            <w:pPr>
              <w:rPr>
                <w:rFonts w:hint="eastAsia" w:ascii="仿宋" w:hAnsi="仿宋" w:eastAsia="仿宋" w:cs="仿宋"/>
                <w:szCs w:val="21"/>
              </w:rPr>
            </w:pPr>
            <w:r>
              <w:rPr>
                <w:rFonts w:hint="eastAsia" w:ascii="仿宋" w:hAnsi="仿宋" w:eastAsia="仿宋" w:cs="仿宋"/>
                <w:szCs w:val="21"/>
              </w:rPr>
              <w:t>版本日期</w:t>
            </w:r>
            <w:r>
              <w:rPr>
                <w:rFonts w:hint="eastAsia" w:ascii="仿宋" w:hAnsi="仿宋" w:eastAsia="仿宋" w:cs="仿宋"/>
                <w:szCs w:val="21"/>
                <w:u w:val="single"/>
              </w:rPr>
              <w:t xml:space="preserve">                </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招募广告要写明发布的渠道（例如是易拉宝、官网还是微信公众号，如有需要可根据不同发布渠道提供多个版本）</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21</w:t>
            </w:r>
          </w:p>
        </w:tc>
        <w:tc>
          <w:tcPr>
            <w:tcW w:w="3375" w:type="dxa"/>
            <w:vAlign w:val="center"/>
          </w:tcPr>
          <w:p>
            <w:pPr>
              <w:rPr>
                <w:rFonts w:hint="eastAsia" w:ascii="仿宋" w:hAnsi="仿宋" w:eastAsia="仿宋" w:cs="仿宋"/>
                <w:szCs w:val="21"/>
              </w:rPr>
            </w:pPr>
            <w:r>
              <w:rPr>
                <w:rFonts w:hint="eastAsia" w:ascii="仿宋" w:hAnsi="仿宋" w:eastAsia="仿宋" w:cs="仿宋"/>
                <w:szCs w:val="21"/>
              </w:rPr>
              <w:t>其他提供给受试者的资料</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盖公章；如评分表、说明材料等</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22</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试验用药品合格检验报告</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p>
            <w:pPr>
              <w:rPr>
                <w:rFonts w:hint="eastAsia" w:ascii="仿宋" w:hAnsi="仿宋" w:eastAsia="仿宋" w:cs="仿宋"/>
                <w:spacing w:val="8"/>
                <w:szCs w:val="21"/>
              </w:rPr>
            </w:pPr>
            <w:r>
              <w:rPr>
                <w:rFonts w:hint="eastAsia" w:ascii="仿宋" w:hAnsi="仿宋" w:eastAsia="仿宋" w:cs="仿宋"/>
                <w:spacing w:val="8"/>
                <w:szCs w:val="21"/>
              </w:rPr>
              <w:t>试验药、对照药或安慰剂、模拟剂均需提供；</w:t>
            </w:r>
          </w:p>
          <w:p>
            <w:pPr>
              <w:rPr>
                <w:rFonts w:hint="eastAsia" w:ascii="仿宋" w:hAnsi="仿宋" w:eastAsia="仿宋" w:cs="仿宋"/>
                <w:szCs w:val="21"/>
              </w:rPr>
            </w:pPr>
            <w:r>
              <w:rPr>
                <w:rFonts w:hint="eastAsia" w:ascii="仿宋" w:hAnsi="仿宋" w:eastAsia="仿宋" w:cs="仿宋"/>
                <w:spacing w:val="8"/>
                <w:szCs w:val="21"/>
              </w:rPr>
              <w:t>对照药还需提供注册证，进口药品需提供通关单，疫苗类制品、血液制品、NMPA规定的其他生物制品需中国食品药品检定研究院出具的药检报告</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23</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药品使用说明书</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24</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试验用药品的标签</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25</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破盲规程（如适用）</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26</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保险证明</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盖公章；若无，请提交说明</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27</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材料真实性说明</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w:t>
            </w:r>
          </w:p>
        </w:tc>
        <w:tc>
          <w:tcPr>
            <w:tcW w:w="1125"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vAlign w:val="center"/>
          </w:tcPr>
          <w:p>
            <w:pPr>
              <w:jc w:val="center"/>
              <w:rPr>
                <w:rFonts w:hint="eastAsia" w:ascii="仿宋" w:hAnsi="仿宋" w:eastAsia="仿宋" w:cs="仿宋"/>
                <w:szCs w:val="21"/>
              </w:rPr>
            </w:pPr>
            <w:r>
              <w:rPr>
                <w:rFonts w:hint="eastAsia" w:ascii="仿宋" w:hAnsi="仿宋" w:eastAsia="仿宋" w:cs="仿宋"/>
                <w:szCs w:val="21"/>
              </w:rPr>
              <w:t>28</w:t>
            </w:r>
          </w:p>
        </w:tc>
        <w:tc>
          <w:tcPr>
            <w:tcW w:w="3375"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其他文件</w:t>
            </w:r>
          </w:p>
        </w:tc>
        <w:tc>
          <w:tcPr>
            <w:tcW w:w="3885" w:type="dxa"/>
            <w:vAlign w:val="center"/>
          </w:tcPr>
          <w:p>
            <w:pPr>
              <w:rPr>
                <w:rFonts w:hint="eastAsia" w:ascii="仿宋" w:hAnsi="仿宋" w:eastAsia="仿宋" w:cs="仿宋"/>
                <w:szCs w:val="21"/>
              </w:rPr>
            </w:pPr>
            <w:r>
              <w:rPr>
                <w:rFonts w:hint="eastAsia" w:ascii="仿宋" w:hAnsi="仿宋" w:eastAsia="仿宋" w:cs="仿宋"/>
                <w:szCs w:val="21"/>
              </w:rPr>
              <w:t>盖公章；可依次顺延序号</w:t>
            </w:r>
          </w:p>
        </w:tc>
        <w:tc>
          <w:tcPr>
            <w:tcW w:w="1125" w:type="dxa"/>
            <w:vAlign w:val="center"/>
          </w:tcPr>
          <w:p>
            <w:pPr>
              <w:rPr>
                <w:rFonts w:hint="eastAsia" w:ascii="仿宋" w:hAnsi="仿宋" w:eastAsia="仿宋" w:cs="仿宋"/>
                <w:szCs w:val="21"/>
              </w:rPr>
            </w:pPr>
          </w:p>
        </w:tc>
      </w:tr>
    </w:tbl>
    <w:p>
      <w:pPr>
        <w:spacing w:line="240" w:lineRule="auto"/>
        <w:rPr>
          <w:rFonts w:hint="eastAsia" w:ascii="仿宋" w:hAnsi="仿宋" w:eastAsia="仿宋" w:cs="仿宋"/>
          <w:bCs/>
          <w:szCs w:val="21"/>
        </w:rPr>
      </w:pPr>
    </w:p>
    <w:p>
      <w:pPr>
        <w:spacing w:line="240" w:lineRule="auto"/>
        <w:ind w:firstLine="210" w:firstLineChars="100"/>
        <w:rPr>
          <w:rFonts w:hint="eastAsia" w:ascii="仿宋" w:hAnsi="仿宋" w:eastAsia="仿宋" w:cs="仿宋"/>
          <w:bCs/>
          <w:szCs w:val="21"/>
        </w:rPr>
      </w:pPr>
      <w:r>
        <w:rPr>
          <w:rFonts w:hint="eastAsia" w:ascii="仿宋" w:hAnsi="仿宋" w:eastAsia="仿宋" w:cs="仿宋"/>
          <w:bCs/>
          <w:sz w:val="21"/>
          <w:szCs w:val="21"/>
        </w:rPr>
        <w:t>注：</w:t>
      </w:r>
    </w:p>
    <w:p>
      <w:pPr>
        <w:numPr>
          <w:ilvl w:val="0"/>
          <w:numId w:val="1"/>
        </w:numPr>
        <w:spacing w:line="240" w:lineRule="auto"/>
        <w:ind w:firstLine="210" w:firstLineChars="100"/>
        <w:rPr>
          <w:rFonts w:hint="eastAsia" w:ascii="仿宋" w:hAnsi="仿宋" w:eastAsia="仿宋" w:cs="仿宋"/>
          <w:bCs/>
          <w:szCs w:val="21"/>
        </w:rPr>
      </w:pPr>
      <w:r>
        <w:rPr>
          <w:rFonts w:hint="eastAsia" w:ascii="仿宋" w:hAnsi="仿宋" w:eastAsia="仿宋" w:cs="仿宋"/>
          <w:bCs/>
          <w:szCs w:val="21"/>
        </w:rPr>
        <w:t>若</w:t>
      </w:r>
      <w:r>
        <w:rPr>
          <w:rFonts w:hint="eastAsia" w:ascii="仿宋" w:hAnsi="仿宋" w:eastAsia="仿宋" w:cs="仿宋"/>
          <w:bCs/>
          <w:sz w:val="21"/>
          <w:szCs w:val="21"/>
        </w:rPr>
        <w:t>立项目录</w:t>
      </w:r>
      <w:r>
        <w:rPr>
          <w:rFonts w:hint="eastAsia" w:ascii="仿宋" w:hAnsi="仿宋" w:eastAsia="仿宋" w:cs="仿宋"/>
          <w:bCs/>
          <w:szCs w:val="21"/>
        </w:rPr>
        <w:t>中部分材料不涉及，不可删除此项，在备注中填写NA</w:t>
      </w:r>
    </w:p>
    <w:p>
      <w:pPr>
        <w:numPr>
          <w:ilvl w:val="0"/>
          <w:numId w:val="1"/>
        </w:numPr>
        <w:spacing w:line="240" w:lineRule="auto"/>
        <w:ind w:firstLine="210" w:firstLineChars="100"/>
        <w:rPr>
          <w:rFonts w:hint="eastAsia" w:ascii="仿宋" w:hAnsi="仿宋" w:eastAsia="仿宋" w:cs="仿宋"/>
          <w:bCs/>
          <w:szCs w:val="21"/>
        </w:rPr>
      </w:pPr>
      <w:r>
        <w:rPr>
          <w:rFonts w:hint="eastAsia" w:ascii="仿宋" w:hAnsi="仿宋" w:eastAsia="仿宋" w:cs="仿宋"/>
          <w:bCs/>
          <w:szCs w:val="21"/>
        </w:rPr>
        <w:t>上述材料如含外文材料需另外提交中文版及中英文一致性说明并盖公章</w:t>
      </w:r>
    </w:p>
    <w:p>
      <w:pPr>
        <w:numPr>
          <w:ilvl w:val="0"/>
          <w:numId w:val="1"/>
        </w:numPr>
        <w:spacing w:line="240" w:lineRule="auto"/>
        <w:ind w:firstLine="210" w:firstLineChars="100"/>
        <w:rPr>
          <w:rFonts w:hint="eastAsia" w:ascii="仿宋" w:hAnsi="仿宋" w:eastAsia="仿宋" w:cs="仿宋"/>
          <w:bCs/>
          <w:szCs w:val="21"/>
        </w:rPr>
      </w:pPr>
      <w:r>
        <w:rPr>
          <w:rFonts w:hint="eastAsia" w:ascii="仿宋" w:hAnsi="仿宋" w:eastAsia="仿宋" w:cs="仿宋"/>
          <w:bCs/>
          <w:szCs w:val="21"/>
        </w:rPr>
        <w:t>所有多页材料需盖骑缝章</w:t>
      </w:r>
    </w:p>
    <w:p>
      <w:pPr>
        <w:numPr>
          <w:ilvl w:val="0"/>
          <w:numId w:val="1"/>
        </w:numPr>
        <w:spacing w:line="240" w:lineRule="auto"/>
        <w:ind w:firstLine="210" w:firstLineChars="100"/>
        <w:rPr>
          <w:rFonts w:hint="eastAsia" w:ascii="仿宋" w:hAnsi="仿宋" w:eastAsia="仿宋" w:cs="仿宋"/>
          <w:bCs/>
          <w:sz w:val="21"/>
          <w:szCs w:val="21"/>
        </w:rPr>
      </w:pPr>
      <w:r>
        <w:rPr>
          <w:rFonts w:hint="eastAsia" w:ascii="仿宋" w:hAnsi="仿宋" w:eastAsia="仿宋" w:cs="仿宋"/>
          <w:bCs/>
          <w:szCs w:val="21"/>
        </w:rPr>
        <w:t>每项文件请用分隔页/分页纸隔开，并与递交文件目录一一对照</w:t>
      </w:r>
    </w:p>
    <w:p>
      <w:pPr>
        <w:spacing w:line="620" w:lineRule="exact"/>
        <w:rPr>
          <w:rFonts w:hint="eastAsia" w:ascii="仿宋" w:hAnsi="仿宋" w:eastAsia="仿宋" w:cs="仿宋"/>
          <w:bCs/>
          <w:sz w:val="28"/>
          <w:szCs w:val="28"/>
        </w:rPr>
      </w:pPr>
    </w:p>
    <w:sectPr>
      <w:headerReference r:id="rId3" w:type="default"/>
      <w:footerReference r:id="rId4" w:type="default"/>
      <w:pgSz w:w="11906" w:h="16838"/>
      <w:pgMar w:top="1418" w:right="1134"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Arabic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页，共 </w:t>
    </w:r>
    <w:r>
      <w:rPr>
        <w:rFonts w:hint="eastAsia" w:ascii="仿宋" w:hAnsi="仿宋" w:eastAsia="仿宋" w:cs="仿宋"/>
      </w:rPr>
      <w:fldChar w:fldCharType="begin"/>
    </w:r>
    <w:r>
      <w:rPr>
        <w:rFonts w:hint="eastAsia" w:ascii="仿宋" w:hAnsi="仿宋" w:eastAsia="仿宋" w:cs="仿宋"/>
      </w:rPr>
      <w:instrText xml:space="preserve"> NUMPAGES  \* Arabic  \* MERGEFORMAT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t xml:space="preserve"> 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rPr>
        <w:rFonts w:hint="eastAsia" w:ascii="仿宋" w:hAnsi="仿宋" w:eastAsia="仿宋" w:cs="仿宋"/>
        <w:lang w:eastAsia="zh-CN"/>
      </w:rPr>
    </w:pPr>
    <w:r>
      <w:rPr>
        <w:rFonts w:hint="eastAsia" w:ascii="仿宋" w:hAnsi="仿宋" w:eastAsia="仿宋" w:cs="仿宋"/>
      </w:rPr>
      <w:t xml:space="preserve">邢台医学高等专科学校第二附属医院国家药物临床试验机构                    </w:t>
    </w:r>
    <w:r>
      <w:rPr>
        <w:rFonts w:hint="eastAsia" w:ascii="仿宋" w:hAnsi="仿宋" w:eastAsia="仿宋" w:cs="仿宋"/>
        <w:lang w:val="en-US" w:eastAsia="zh-CN"/>
      </w:rPr>
      <w:t xml:space="preserve">   </w:t>
    </w:r>
    <w:r>
      <w:rPr>
        <w:rFonts w:hint="eastAsia" w:ascii="仿宋" w:hAnsi="仿宋" w:eastAsia="仿宋" w:cs="仿宋"/>
      </w:rPr>
      <w:t xml:space="preserve">  XYEYGCP-JG-YW</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仿宋" w:hAnsi="仿宋" w:eastAsia="仿宋" w:cs="仿宋"/>
      </w:rPr>
      <w:t>-CX-01</w:t>
    </w:r>
    <w:r>
      <w:rPr>
        <w:rFonts w:hint="eastAsia" w:ascii="仿宋" w:hAnsi="仿宋" w:eastAsia="仿宋" w:cs="仿宋"/>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191F31"/>
    <w:multiLevelType w:val="singleLevel"/>
    <w:tmpl w:val="67191F3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ODdlNzIwYWI2NzNjMmRmMGYxNTc5NzE2ZjBhYTIifQ=="/>
  </w:docVars>
  <w:rsids>
    <w:rsidRoot w:val="00336312"/>
    <w:rsid w:val="00040F87"/>
    <w:rsid w:val="000912E7"/>
    <w:rsid w:val="00127231"/>
    <w:rsid w:val="00214FBC"/>
    <w:rsid w:val="00220DA4"/>
    <w:rsid w:val="0025288B"/>
    <w:rsid w:val="0028484E"/>
    <w:rsid w:val="002B266C"/>
    <w:rsid w:val="002E4C4B"/>
    <w:rsid w:val="002F1ECE"/>
    <w:rsid w:val="00336312"/>
    <w:rsid w:val="00341CAA"/>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71B89"/>
    <w:rsid w:val="00BF5BB1"/>
    <w:rsid w:val="00BF6AAE"/>
    <w:rsid w:val="00D1067B"/>
    <w:rsid w:val="00DC1393"/>
    <w:rsid w:val="00E007BD"/>
    <w:rsid w:val="00E17B12"/>
    <w:rsid w:val="00E728C1"/>
    <w:rsid w:val="00ED1A87"/>
    <w:rsid w:val="00F377E0"/>
    <w:rsid w:val="00F7644E"/>
    <w:rsid w:val="00FA3263"/>
    <w:rsid w:val="00FD23A8"/>
    <w:rsid w:val="00FD2DA2"/>
    <w:rsid w:val="01B019DD"/>
    <w:rsid w:val="033B1EA1"/>
    <w:rsid w:val="03BB687C"/>
    <w:rsid w:val="03C26749"/>
    <w:rsid w:val="03DE3E67"/>
    <w:rsid w:val="06B01156"/>
    <w:rsid w:val="08DB50B1"/>
    <w:rsid w:val="0B033068"/>
    <w:rsid w:val="0B620AC2"/>
    <w:rsid w:val="0BC75C8A"/>
    <w:rsid w:val="0D5E608D"/>
    <w:rsid w:val="0DE6015F"/>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287735"/>
    <w:rsid w:val="165C6729"/>
    <w:rsid w:val="173E1D38"/>
    <w:rsid w:val="180D108E"/>
    <w:rsid w:val="18384E23"/>
    <w:rsid w:val="18F2178B"/>
    <w:rsid w:val="1A530AF8"/>
    <w:rsid w:val="1B1E0AA4"/>
    <w:rsid w:val="1B3415ED"/>
    <w:rsid w:val="1E0D1CF1"/>
    <w:rsid w:val="1E3329BF"/>
    <w:rsid w:val="1F2268EC"/>
    <w:rsid w:val="20004255"/>
    <w:rsid w:val="201A4968"/>
    <w:rsid w:val="23447230"/>
    <w:rsid w:val="23496F38"/>
    <w:rsid w:val="24A301DC"/>
    <w:rsid w:val="25396066"/>
    <w:rsid w:val="25826DDD"/>
    <w:rsid w:val="26180859"/>
    <w:rsid w:val="268B72FA"/>
    <w:rsid w:val="277F7FEB"/>
    <w:rsid w:val="27EE58FD"/>
    <w:rsid w:val="28FA06F5"/>
    <w:rsid w:val="29823CA0"/>
    <w:rsid w:val="2B2826DA"/>
    <w:rsid w:val="2BBB31EA"/>
    <w:rsid w:val="2C00190A"/>
    <w:rsid w:val="2C8C16BD"/>
    <w:rsid w:val="2CB46704"/>
    <w:rsid w:val="2D14570A"/>
    <w:rsid w:val="2DED0FBA"/>
    <w:rsid w:val="2DEE2BBA"/>
    <w:rsid w:val="2E054EE9"/>
    <w:rsid w:val="2EA51DBD"/>
    <w:rsid w:val="2F4C05D7"/>
    <w:rsid w:val="309A0DD7"/>
    <w:rsid w:val="30EC388A"/>
    <w:rsid w:val="31576CC8"/>
    <w:rsid w:val="317B24B4"/>
    <w:rsid w:val="31B40BE8"/>
    <w:rsid w:val="320E5107"/>
    <w:rsid w:val="32254962"/>
    <w:rsid w:val="32E53F88"/>
    <w:rsid w:val="33E52504"/>
    <w:rsid w:val="34640C8B"/>
    <w:rsid w:val="35272C79"/>
    <w:rsid w:val="37F75199"/>
    <w:rsid w:val="38CE560D"/>
    <w:rsid w:val="39B1408A"/>
    <w:rsid w:val="3A9042E5"/>
    <w:rsid w:val="3B0F2B23"/>
    <w:rsid w:val="3BAB058E"/>
    <w:rsid w:val="3C1414CE"/>
    <w:rsid w:val="3CDC26C7"/>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0B5E75"/>
    <w:rsid w:val="47C42225"/>
    <w:rsid w:val="47CA3D57"/>
    <w:rsid w:val="48E808EF"/>
    <w:rsid w:val="4B6229F4"/>
    <w:rsid w:val="4B925092"/>
    <w:rsid w:val="4BCA3D0A"/>
    <w:rsid w:val="4BE41202"/>
    <w:rsid w:val="4CEC5A08"/>
    <w:rsid w:val="4D412775"/>
    <w:rsid w:val="4DF666ED"/>
    <w:rsid w:val="4E4879F0"/>
    <w:rsid w:val="4F1D4874"/>
    <w:rsid w:val="4F267A7B"/>
    <w:rsid w:val="4F2D54D7"/>
    <w:rsid w:val="4F5F0DCA"/>
    <w:rsid w:val="50314B44"/>
    <w:rsid w:val="50F95571"/>
    <w:rsid w:val="51100794"/>
    <w:rsid w:val="51D72B82"/>
    <w:rsid w:val="51DC3F80"/>
    <w:rsid w:val="52CE0189"/>
    <w:rsid w:val="53DF3A42"/>
    <w:rsid w:val="549748C8"/>
    <w:rsid w:val="55087253"/>
    <w:rsid w:val="55867102"/>
    <w:rsid w:val="55CA2864"/>
    <w:rsid w:val="55EB3BC7"/>
    <w:rsid w:val="574A262E"/>
    <w:rsid w:val="57C616C9"/>
    <w:rsid w:val="581A212E"/>
    <w:rsid w:val="594E6201"/>
    <w:rsid w:val="59BC0E70"/>
    <w:rsid w:val="59DB0946"/>
    <w:rsid w:val="5A441377"/>
    <w:rsid w:val="5B755655"/>
    <w:rsid w:val="5BB123BE"/>
    <w:rsid w:val="5BF517BF"/>
    <w:rsid w:val="5DBC6C43"/>
    <w:rsid w:val="5DD126E4"/>
    <w:rsid w:val="5DD83D52"/>
    <w:rsid w:val="5F9A7BFD"/>
    <w:rsid w:val="5FF12DEE"/>
    <w:rsid w:val="60371966"/>
    <w:rsid w:val="60950994"/>
    <w:rsid w:val="60B04DB9"/>
    <w:rsid w:val="6228319A"/>
    <w:rsid w:val="635F750E"/>
    <w:rsid w:val="639812A4"/>
    <w:rsid w:val="647F13C6"/>
    <w:rsid w:val="64E856ED"/>
    <w:rsid w:val="657C131A"/>
    <w:rsid w:val="660F14D3"/>
    <w:rsid w:val="661E24F8"/>
    <w:rsid w:val="664D7231"/>
    <w:rsid w:val="6675387E"/>
    <w:rsid w:val="66C760C7"/>
    <w:rsid w:val="67076AE2"/>
    <w:rsid w:val="67A96C2F"/>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7BE04D4"/>
    <w:rsid w:val="788E2E73"/>
    <w:rsid w:val="7938636B"/>
    <w:rsid w:val="7B6E603C"/>
    <w:rsid w:val="7C3955B2"/>
    <w:rsid w:val="7F1E7AAB"/>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autoRedefine/>
    <w:semiHidden/>
    <w:unhideWhenUsed/>
    <w:qFormat/>
    <w:uiPriority w:val="99"/>
    <w:rPr>
      <w:sz w:val="21"/>
      <w:szCs w:val="21"/>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semiHidden/>
    <w:qFormat/>
    <w:uiPriority w:val="99"/>
    <w:rPr>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2198</Words>
  <Characters>12529</Characters>
  <Lines>104</Lines>
  <Paragraphs>29</Paragraphs>
  <TotalTime>0</TotalTime>
  <ScaleCrop>false</ScaleCrop>
  <LinksUpToDate>false</LinksUpToDate>
  <CharactersWithSpaces>14698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机构办</cp:lastModifiedBy>
  <cp:lastPrinted>2024-02-05T01:32:00Z</cp:lastPrinted>
  <dcterms:modified xsi:type="dcterms:W3CDTF">2024-02-05T06:10:49Z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E36B304C3E484826B3CDC3A3C15B7DE0_13</vt:lpwstr>
  </property>
</Properties>
</file>